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ind w:left="0" w:right="0" w:firstLine="0"/>
        <w:jc w:val="center"/>
        <w:rPr>
          <w:rFonts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Республика Бурятия</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Хоринский район</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Администрация муниципального образования</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сельского поселения «Хасуртайское»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Постановление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№14                                                                                                   «20» июня 2012</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нуждающимися в жилых помещениях ,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соответствии с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Законом Республики Бурятия от 7 июля 2006 года № 1732-III «О порядке ведения учета граждан в качестве нуждающихся в качестве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постановляю: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keepNext w:val="0"/>
        <w:keepLines w:val="0"/>
        <w:widowControl/>
        <w:numPr>
          <w:ilvl w:val="0"/>
          <w:numId w:val="11"/>
        </w:numPr>
        <w:suppressLineNumbers w:val="0"/>
        <w:tabs>
          <w:tab w:val="left" w:pos="1200"/>
        </w:tabs>
        <w:spacing w:before="0" w:beforeAutospacing="0" w:after="0" w:afterAutospacing="0"/>
        <w:ind w:left="0" w:firstLine="560"/>
        <w:jc w:val="both"/>
        <w:rPr>
          <w:rFonts w:hint="default" w:ascii="Arial" w:hAnsi="Arial" w:cs="Arial"/>
          <w:sz w:val="19"/>
          <w:szCs w:val="19"/>
        </w:rPr>
      </w:pPr>
      <w:r>
        <w:rPr>
          <w:rFonts w:hint="default" w:ascii="Arial" w:hAnsi="Arial" w:cs="Arial"/>
          <w:i w:val="0"/>
          <w:iCs w:val="0"/>
          <w:caps w:val="0"/>
          <w:color w:val="000000"/>
          <w:spacing w:val="0"/>
          <w:sz w:val="19"/>
          <w:szCs w:val="19"/>
        </w:rPr>
        <w:t>Утвердить административный регламент предоставления муниципальной услуги «Признание граждан малоимущими в целях принятия на учет в качестве нуждающимися в жилых помещениях, предоставляемых по договорам социального найма» (прилагается).</w:t>
      </w:r>
    </w:p>
    <w:p>
      <w:pPr>
        <w:keepNext w:val="0"/>
        <w:keepLines w:val="0"/>
        <w:widowControl/>
        <w:numPr>
          <w:ilvl w:val="0"/>
          <w:numId w:val="11"/>
        </w:numPr>
        <w:suppressLineNumbers w:val="0"/>
        <w:tabs>
          <w:tab w:val="left" w:pos="1200"/>
        </w:tabs>
        <w:spacing w:before="0" w:beforeAutospacing="0" w:after="0" w:afterAutospacing="0"/>
        <w:ind w:left="0" w:firstLine="560"/>
        <w:jc w:val="both"/>
        <w:rPr>
          <w:rFonts w:hint="default" w:ascii="Arial" w:hAnsi="Arial" w:cs="Arial"/>
          <w:sz w:val="19"/>
          <w:szCs w:val="19"/>
        </w:rPr>
      </w:pPr>
      <w:r>
        <w:rPr>
          <w:rFonts w:hint="default" w:ascii="Arial" w:hAnsi="Arial" w:cs="Arial"/>
          <w:i w:val="0"/>
          <w:iCs w:val="0"/>
          <w:caps w:val="0"/>
          <w:color w:val="000000"/>
          <w:spacing w:val="0"/>
          <w:sz w:val="19"/>
          <w:szCs w:val="19"/>
        </w:rPr>
        <w:t>Назначить ответственного за оказание муниципальной услуги специалиста администрации муниципального образования сельского поселения «Хасуртайское» по работе с населением.</w:t>
      </w:r>
    </w:p>
    <w:p>
      <w:pPr>
        <w:keepNext w:val="0"/>
        <w:keepLines w:val="0"/>
        <w:widowControl/>
        <w:numPr>
          <w:ilvl w:val="0"/>
          <w:numId w:val="11"/>
        </w:numPr>
        <w:suppressLineNumbers w:val="0"/>
        <w:tabs>
          <w:tab w:val="left" w:pos="1200"/>
        </w:tabs>
        <w:spacing w:before="0" w:beforeAutospacing="0" w:after="0" w:afterAutospacing="0"/>
        <w:ind w:left="0" w:firstLine="560"/>
        <w:jc w:val="both"/>
        <w:rPr>
          <w:rFonts w:hint="default" w:ascii="Arial" w:hAnsi="Arial" w:cs="Arial"/>
          <w:sz w:val="19"/>
          <w:szCs w:val="19"/>
        </w:rPr>
      </w:pPr>
      <w:r>
        <w:rPr>
          <w:rFonts w:hint="default" w:ascii="Arial" w:hAnsi="Arial" w:cs="Arial"/>
          <w:i w:val="0"/>
          <w:iCs w:val="0"/>
          <w:caps w:val="0"/>
          <w:color w:val="000000"/>
          <w:spacing w:val="0"/>
          <w:sz w:val="19"/>
          <w:szCs w:val="19"/>
        </w:rPr>
        <w:t>Обнародовать настоящее постановление на информационных стендах и разместить на официальном сайте администрации МО «Хоринский район» » в сети Интернет http://аdmhrn.sdep.ru Раздел сельские поселения. Сельское поселение «</w:t>
      </w:r>
      <w:r>
        <w:rPr>
          <w:rFonts w:hint="default" w:ascii="Arial" w:hAnsi="Arial" w:cs="Arial"/>
          <w:i w:val="0"/>
          <w:iCs w:val="0"/>
          <w:caps w:val="0"/>
          <w:color w:val="052635"/>
          <w:spacing w:val="0"/>
          <w:sz w:val="19"/>
          <w:szCs w:val="19"/>
        </w:rPr>
        <w:t>Хасуртайское</w:t>
      </w:r>
      <w:r>
        <w:rPr>
          <w:rFonts w:hint="default" w:ascii="Arial" w:hAnsi="Arial" w:cs="Arial"/>
          <w:i w:val="0"/>
          <w:iCs w:val="0"/>
          <w:caps w:val="0"/>
          <w:color w:val="000000"/>
          <w:spacing w:val="0"/>
          <w:sz w:val="19"/>
          <w:szCs w:val="19"/>
        </w:rPr>
        <w:t>».</w:t>
      </w:r>
    </w:p>
    <w:p>
      <w:pPr>
        <w:pStyle w:val="90"/>
        <w:keepNext w:val="0"/>
        <w:keepLines w:val="0"/>
        <w:widowControl/>
        <w:numPr>
          <w:ilvl w:val="0"/>
          <w:numId w:val="11"/>
        </w:numPr>
        <w:suppressLineNumbers w:val="0"/>
        <w:spacing w:before="0" w:beforeAutospacing="0" w:after="0" w:afterAutospacing="0"/>
        <w:ind w:left="0" w:leftChars="0" w:right="0" w:firstLine="560" w:firstLineChars="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Настоящее постановление вступает в силу со дня его обнародования.</w:t>
      </w:r>
    </w:p>
    <w:p>
      <w:pPr>
        <w:pStyle w:val="90"/>
        <w:keepNext w:val="0"/>
        <w:keepLines w:val="0"/>
        <w:widowControl/>
        <w:numPr>
          <w:ilvl w:val="0"/>
          <w:numId w:val="11"/>
        </w:numPr>
        <w:suppressLineNumbers w:val="0"/>
        <w:spacing w:before="0" w:beforeAutospacing="0" w:after="0" w:afterAutospacing="0"/>
        <w:ind w:left="0" w:leftChars="0" w:right="0" w:firstLine="560" w:firstLineChars="0"/>
        <w:jc w:val="both"/>
        <w:rPr>
          <w:rFonts w:hint="default" w:ascii="Arial" w:hAnsi="Arial" w:cs="Arial"/>
          <w:sz w:val="19"/>
          <w:szCs w:val="19"/>
        </w:rPr>
      </w:pPr>
      <w:r>
        <w:rPr>
          <w:rFonts w:hint="default" w:ascii="Arial" w:hAnsi="Arial" w:cs="Arial"/>
          <w:i w:val="0"/>
          <w:iCs w:val="0"/>
          <w:caps w:val="0"/>
          <w:color w:val="000000"/>
          <w:spacing w:val="0"/>
          <w:sz w:val="19"/>
          <w:szCs w:val="19"/>
        </w:rPr>
        <w:t>Контроль за выполнением настоящего постановления оставляю за собой.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муниципального образования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сельское поселение «Хасуртайское»              </w:t>
      </w:r>
      <w:r>
        <w:rPr>
          <w:rFonts w:hint="default" w:ascii="Arial" w:hAnsi="Arial" w:cs="Arial"/>
          <w:i w:val="0"/>
          <w:iCs w:val="0"/>
          <w:caps w:val="0"/>
          <w:color w:val="000000"/>
          <w:spacing w:val="0"/>
          <w:sz w:val="19"/>
          <w:szCs w:val="19"/>
          <w:lang w:val="ru-RU"/>
        </w:rPr>
        <w:t xml:space="preserve">                                                             </w:t>
      </w:r>
      <w:bookmarkStart w:id="11" w:name="_GoBack"/>
      <w:bookmarkEnd w:id="11"/>
      <w:r>
        <w:rPr>
          <w:rFonts w:hint="default" w:ascii="Arial" w:hAnsi="Arial" w:cs="Arial"/>
          <w:i w:val="0"/>
          <w:iCs w:val="0"/>
          <w:caps w:val="0"/>
          <w:color w:val="000000"/>
          <w:spacing w:val="0"/>
          <w:sz w:val="19"/>
          <w:szCs w:val="19"/>
        </w:rPr>
        <w:t> Иванова Л.В.</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br w:type="textWrapping"/>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Постановление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Главы администрации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муниципального образования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сельского поселения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 «20»июня 2012 № 14</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b/>
          <w:bCs/>
          <w:i w:val="0"/>
          <w:iCs w:val="0"/>
          <w:caps w:val="0"/>
          <w:color w:val="000000"/>
          <w:spacing w:val="0"/>
          <w:sz w:val="19"/>
          <w:szCs w:val="19"/>
        </w:rPr>
      </w:pPr>
      <w:r>
        <w:rPr>
          <w:rFonts w:hint="default" w:ascii="Arial" w:hAnsi="Arial" w:cs="Arial"/>
          <w:b/>
          <w:bCs/>
          <w:i w:val="0"/>
          <w:iCs w:val="0"/>
          <w:caps w:val="0"/>
          <w:color w:val="000000"/>
          <w:spacing w:val="0"/>
          <w:sz w:val="19"/>
          <w:szCs w:val="19"/>
        </w:rPr>
        <w:t>АДМИНИСТРАТИВНЫЙ РЕГЛАМЕНТ</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предоставлению муниципальной услуги «Признание граждан малоимущими в целях принятия их на учет в качестве нуждающимися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I. Общие положения</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Администрацией муниципального образования сельского поселения «Хасуртайское», связанные с предоставлением Администрацией муниципального образования сельского поселения «» муниципальной услуги: «Признание граждан малоимущими в целях принятия их на учет в качестве нуждающимися в жилых помещениях, предоставляемых по договорам социального найма» (далее - муниципальная услуга).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Круг заявителей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Заявителем муниципальной услуги являются физические лица.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Требования к порядку информирования о предоставлении муниципальной услуги: «Признание граждан малоимущими в целях принятия их на учет в качестве нуждающимися в жилых помещениях, предоставляемых по договорам социального найма» (далее Услуга).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1.3.1.              Место нахождения Администрации муниципального образования сельского поселения «Хасуртайское» (далее – Администрация, Администрация МО СП «Хасуртайское»): 671425, Республика Бурятия, Хоринский район, с.Хасурта, ул.Центральная, д.108.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1.3.2.              График работы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60"/>
        <w:gridCol w:w="4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Понедельник</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8-00 час. – 17-00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Вторник</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8-00 час. – 17-00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среда</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8-00 час. – 17-00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Четверг</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8-00 час. – 17-00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Пятница</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8-00 час. – 17-00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Перерыв на обед</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12-00 час. -13-00 час.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Суббота</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Выходной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3260" w:type="dxa"/>
            <w:tcBorders>
              <w:top w:val="single" w:color="000000" w:sz="2" w:space="0"/>
              <w:left w:val="single" w:color="000000" w:sz="2" w:space="0"/>
              <w:bottom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rPr>
                <w:rFonts w:hint="default" w:ascii="Arial" w:hAnsi="Arial" w:cs="Arial"/>
                <w:sz w:val="19"/>
                <w:szCs w:val="19"/>
              </w:rPr>
            </w:pPr>
            <w:r>
              <w:rPr>
                <w:rFonts w:hint="default" w:ascii="Arial" w:hAnsi="Arial" w:cs="Arial"/>
                <w:sz w:val="19"/>
                <w:szCs w:val="19"/>
              </w:rPr>
              <w:t>Воскресенье</w:t>
            </w:r>
          </w:p>
        </w:tc>
        <w:tc>
          <w:tcPr>
            <w:tcW w:w="464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ind w:left="0" w:right="0" w:firstLine="560"/>
              <w:jc w:val="center"/>
              <w:rPr>
                <w:rFonts w:hint="default" w:ascii="Arial" w:hAnsi="Arial" w:cs="Arial"/>
                <w:sz w:val="19"/>
                <w:szCs w:val="19"/>
              </w:rPr>
            </w:pPr>
            <w:r>
              <w:rPr>
                <w:rFonts w:hint="default" w:ascii="Arial" w:hAnsi="Arial" w:cs="Arial"/>
                <w:sz w:val="19"/>
                <w:szCs w:val="19"/>
              </w:rPr>
              <w:t>Выходной</w:t>
            </w:r>
          </w:p>
        </w:tc>
      </w:tr>
    </w:tbl>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1.3.3.              Информация для заявителей о месте нахождения и графике работы Администрации по вопросам предоставления и исполнения Услуги осуществляется посредством: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-личного обращения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-телефонной, почтовой связи;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-информационных стендов, размещаемых в помещении Администрации, тематических публикаций, средств массовой информации;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информационно-телекоммуникационной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1.3.4.              Справочные телефоны специалистов Администрации, предоставляющих муниципальную услугу, участвующих в предоставлении муниципальной услуги: 26-1-66, код населенного пункта 8 (30148).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1.3.5.              Заявитель в праве узнать информацию о предоставлении Услуги на официальном сайте администрации МО «Хоринский район» в сети Интернет http://аdmhrn.sdep.ru. Раздел сельские поселения. Сельское поселение «Хасуртайское» (далее – официальный сайт).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FF"/>
          <w:spacing w:val="0"/>
          <w:sz w:val="19"/>
          <w:szCs w:val="19"/>
        </w:rPr>
        <w:t>              </w:t>
      </w:r>
      <w:r>
        <w:rPr>
          <w:rFonts w:hint="default" w:ascii="Arial" w:hAnsi="Arial" w:cs="Arial"/>
          <w:i w:val="0"/>
          <w:iCs w:val="0"/>
          <w:caps w:val="0"/>
          <w:color w:val="000000"/>
          <w:spacing w:val="0"/>
          <w:sz w:val="19"/>
          <w:szCs w:val="19"/>
        </w:rPr>
        <w:t>1.3.6. Заявитель в праве обратится в Администрацию для получения информации о предоставлении муниципальной Услуги в письменной форме, в устной форме, посредством телефонной, почтовой связи, а так же узнать информацию о предоставлении Услуги на в сети Интернет на официальном сайте Администрации, на региональном портале государственных услуг</w:t>
      </w:r>
      <w:r>
        <w:rPr>
          <w:rFonts w:hint="default" w:ascii="Arial" w:hAnsi="Arial" w:cs="Arial"/>
          <w:i w:val="0"/>
          <w:iCs w:val="0"/>
          <w:caps w:val="0"/>
          <w:color w:val="0000FF"/>
          <w:spacing w:val="0"/>
          <w:sz w:val="19"/>
          <w:szCs w:val="19"/>
        </w:rPr>
        <w:t> </w:t>
      </w:r>
      <w:r>
        <w:rPr>
          <w:rFonts w:hint="default" w:ascii="Arial" w:hAnsi="Arial" w:cs="Arial"/>
          <w:i w:val="0"/>
          <w:iCs w:val="0"/>
          <w:caps w:val="0"/>
          <w:color w:val="000000"/>
          <w:spacing w:val="0"/>
          <w:sz w:val="19"/>
          <w:szCs w:val="19"/>
        </w:rPr>
        <w:t>http://pgu.govrb.ru.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1.3.7. Необходимая и обязательная информация по вопросам предоставления муниципальной Услуги размещена на информационных стендах в помещении Администрации, в сети Интернет на официальном сайте Администрации, на региональном портале государственных услуг</w:t>
      </w:r>
      <w:r>
        <w:rPr>
          <w:rFonts w:hint="default" w:ascii="Arial" w:hAnsi="Arial" w:cs="Arial"/>
          <w:i w:val="0"/>
          <w:iCs w:val="0"/>
          <w:caps w:val="0"/>
          <w:color w:val="0000FF"/>
          <w:spacing w:val="0"/>
          <w:sz w:val="19"/>
          <w:szCs w:val="19"/>
        </w:rPr>
        <w:t> </w:t>
      </w:r>
      <w:r>
        <w:rPr>
          <w:rFonts w:hint="default" w:ascii="Arial" w:hAnsi="Arial" w:cs="Arial"/>
          <w:i w:val="0"/>
          <w:iCs w:val="0"/>
          <w:caps w:val="0"/>
          <w:color w:val="000000"/>
          <w:spacing w:val="0"/>
          <w:sz w:val="19"/>
          <w:szCs w:val="19"/>
        </w:rPr>
        <w:t>http://pgu.govrb.ru.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1) На информационном стенде, в помещении Администрации МО СП «Хасуртайское», размеща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ется следующая информация: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-номера телефонов, адрес Официального сайта Администрации МО СП «Хасуртайское» в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адрес, график работы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перечень документов, необходимых для предоставления муниципальной услуги, а также предъявляемые к ним требования;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краткое описание порядка и сроки предо</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время приема и выдачи документов, режим приема заявителей;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образцы оформления документов, необходи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мых для получения муниципальной услуги, и требования к ним;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порядок обжалования решений или действий (бездействия), принятых или осуществленных в ходе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 На странице официального сайта разме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щается следующая информация: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месторасположение, график (режим) работы, номера телефонов, адрес официального сайта Администрации МО СП «Хасуртайское» в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текст настоящего Административного регла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мента с приложениями;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извлечения из законодательных и иных нор</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мативных правовых ак</w:t>
      </w:r>
      <w:r>
        <w:rPr>
          <w:rFonts w:hint="default" w:ascii="Arial" w:hAnsi="Arial" w:cs="Arial"/>
          <w:i w:val="0"/>
          <w:iCs w:val="0"/>
          <w:caps w:val="0"/>
          <w:color w:val="000000"/>
          <w:spacing w:val="0"/>
          <w:sz w:val="19"/>
          <w:szCs w:val="19"/>
        </w:rPr>
        <w:t>тов Российской Федера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ции, содержащих нормы, регулирующие дея</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тельность по предоставлению данной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на Региональном портале государствен</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ных и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текст настоящего Административного регла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мента с приложениями</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shd w:val="clear" w:fill="FFFFFF"/>
        </w:rPr>
        <w:t> </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shd w:val="clear" w:fill="FFFFFF"/>
        </w:rPr>
        <w:t>II. Стандарт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 Наименование муниципальной Услуги: «Признание граждан малоимущими в целях принятия их на учет в качестве нуждающимися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 Учреждения, предоставляющие Услугу: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2.2.1.              Администрация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2.2.2.              При предоставлении муниципальной услуги Администрация МО СП «Хасуртайское» осуществляет взаимодействие</w:t>
      </w:r>
      <w:r>
        <w:rPr>
          <w:rFonts w:hint="default" w:ascii="Arial" w:hAnsi="Arial" w:cs="Arial"/>
          <w:i w:val="0"/>
          <w:iCs w:val="0"/>
          <w:caps w:val="0"/>
          <w:color w:val="FF6600"/>
          <w:spacing w:val="0"/>
          <w:sz w:val="19"/>
          <w:szCs w:val="19"/>
        </w:rPr>
        <w:t> </w:t>
      </w:r>
      <w:r>
        <w:rPr>
          <w:rFonts w:hint="default" w:ascii="Arial" w:hAnsi="Arial" w:cs="Arial"/>
          <w:i w:val="0"/>
          <w:iCs w:val="0"/>
          <w:caps w:val="0"/>
          <w:color w:val="000000"/>
          <w:spacing w:val="0"/>
          <w:sz w:val="19"/>
          <w:szCs w:val="19"/>
        </w:rPr>
        <w:t>со следующими органами и организациями: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Управлением Федеральной службы регистрации, кадастра и картографии по Республике Бурятия для получения справки о наличии (отсутствии) жилого помещения в собственности у заявителя и членов его семьи, свидетельства(в) о государственной регистрации прав на недвижимое имущество либо выписки из Единого государственного реестра прав на недвижимое имущество и сделок с ним о наличии (отсутствии) в собственности гражданина и (или) членов семьи недвижимого имущества, подлежащего налогообложению;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бюджетным учреждением Республики Бурятия «Госивентаризация – Республиканское БТИ» для получения справки о данных технического учета по жилому помещению в жилом доме, справки о наличии (отсутствии) в собственности заявителя и (или) членов его семьи жилых помещений;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Отделение Пенсионного фонда России по Республике Бурятия, Министерство обороны РФ - в целях получения сведений о суммах начисленных пенсий, доплат к ним и пособий;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Министерство социальной защиты населения Республики Бурятия - в целях получения сведений о размере получаемых компенсационных и социальных выплат;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Республиканское Агентство занятости населения - в целях получения сведений о выплатах, производимых органом службы занятости;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Управление Федеральной налоговой службы России по Республике Бурятия в целях получения сведений подтверждающих доходы индивидуальных предпринимателей;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Управление Государственной инспекции безопасности дорожного движения Министерства внутренних дел по Республики Бурятия - в целях получения сведений о наличии зарегистрированных транспортных средств.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Органы и организации участвующие в предоставлении муниципальной услуги, наплавляют сведения о заявителе и членах его семьи по запросам Администраций районов в срок, не превышающий: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15 рабочих дней со дня получения письменного запроса (в том числе направленного средствами факсимильной связи или в форме электронного документа);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5 рабочих дней со дня получения запроса по средствам межведомственного электронного взаимодействия.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2.2.3.              Должностные лица, ответственные за предоставление Услуги, не вправе требовать от заявителя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за исключением услуг, включенных в перечень услуг, утвержденный Советом депутатов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2.3.              Результат предоставления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распоряжение главы муниципального образования сельского поселения «Хасуртайское» о признании или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              Сроки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предоставления муниципальной услуги составляет 30 рабочих дней, исчисляемых со дня регистрации заявления в Администрации муниципального образования сельского поселения «Хасуртайское» с документами, необходимыми для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0"/>
          <w:szCs w:val="20"/>
        </w:rPr>
        <w:t>2.5.</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Перечень              нормативных правовых актов, регулирующих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Конституция Российской Федерации («Российская газета», № 237,25.12.1993 г.), «Собрание законодательства РФ», № 4 ст. 445, «Парламентская газета», № 4, 23-29.01.2009 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от 06.10.2003 г. № 131-ФЗ «Об общих принципах организации местного самоуправления в Российской Федерации» («Собрание законодательства РФ», 06.10.2003, № 40, ст.3822, «Парламентская газета», № 186, 08.10.2003, «Российская газета», № 202, 08.10.2003 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-Федеральный закон от 27.07.2010 г. № 210-ФЗ «Об организации предоставления государственных и муниципальных услуг» («Российская газета», № 168, 30.07.2010, «Собрание законодательства РФ», 02.08.2010, № 31, ст. 4179);</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от 2.05.2006 № 59-ФЗ «О порядке рассмотрения обращений граждан Российской Федерации» (Собрание законодательства Российской Федерации 2006,№19, ст.2060);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Конституция Республики Бурятия (Газета «Бурятия», № 43 ,1994 г.,9 марта)</w:t>
      </w:r>
    </w:p>
    <w:p>
      <w:pPr>
        <w:pStyle w:val="90"/>
        <w:keepNext w:val="0"/>
        <w:keepLines w:val="0"/>
        <w:widowControl/>
        <w:suppressLineNumbers w:val="0"/>
        <w:spacing w:before="0" w:beforeAutospacing="0" w:after="0" w:afterAutospacing="0"/>
        <w:ind w:left="0" w:right="0" w:firstLine="560"/>
        <w:jc w:val="both"/>
        <w:rPr>
          <w:rFonts w:hint="default" w:ascii="Arial" w:hAnsi="Arial" w:cs="Arial"/>
          <w:b/>
          <w:bCs/>
          <w:i w:val="0"/>
          <w:iCs w:val="0"/>
          <w:caps w:val="0"/>
          <w:color w:val="000000"/>
          <w:spacing w:val="0"/>
          <w:sz w:val="19"/>
          <w:szCs w:val="19"/>
        </w:rPr>
      </w:pPr>
      <w:r>
        <w:rPr>
          <w:rFonts w:hint="default" w:ascii="Arial" w:hAnsi="Arial" w:cs="Arial"/>
          <w:b w:val="0"/>
          <w:bCs w:val="0"/>
          <w:i/>
          <w:iCs/>
          <w:caps w:val="0"/>
          <w:color w:val="000000"/>
          <w:spacing w:val="0"/>
          <w:sz w:val="24"/>
          <w:szCs w:val="24"/>
        </w:rPr>
        <w:t>- </w:t>
      </w:r>
      <w:r>
        <w:rPr>
          <w:rFonts w:hint="default" w:ascii="Arial" w:hAnsi="Arial" w:cs="Arial"/>
          <w:b w:val="0"/>
          <w:bCs w:val="0"/>
          <w:i w:val="0"/>
          <w:iCs w:val="0"/>
          <w:caps w:val="0"/>
          <w:color w:val="000000"/>
          <w:spacing w:val="0"/>
          <w:sz w:val="24"/>
          <w:szCs w:val="24"/>
        </w:rPr>
        <w:t>Закон Республики Бурятия от 7 июля 2006 года № 1732-III «О порядке ведения учета граждан в качестве нуждающихся в качестве в жилых помещениях, предоставляемых по договорам социального найма» (Бурятия № 124 от 11.07.2006 г.);</w:t>
      </w:r>
    </w:p>
    <w:p>
      <w:pPr>
        <w:pStyle w:val="90"/>
        <w:keepNext w:val="0"/>
        <w:keepLines w:val="0"/>
        <w:widowControl/>
        <w:suppressLineNumbers w:val="0"/>
        <w:spacing w:before="0" w:beforeAutospacing="0" w:after="0" w:afterAutospacing="0"/>
        <w:ind w:left="0" w:right="0" w:firstLine="560"/>
        <w:jc w:val="both"/>
        <w:rPr>
          <w:rFonts w:hint="default" w:ascii="Arial" w:hAnsi="Arial" w:cs="Arial"/>
          <w:b/>
          <w:bCs/>
          <w:i w:val="0"/>
          <w:iCs w:val="0"/>
          <w:caps w:val="0"/>
          <w:color w:val="000000"/>
          <w:spacing w:val="0"/>
          <w:sz w:val="19"/>
          <w:szCs w:val="19"/>
        </w:rPr>
      </w:pPr>
      <w:r>
        <w:rPr>
          <w:rFonts w:hint="default" w:ascii="Arial" w:hAnsi="Arial" w:cs="Arial"/>
          <w:b w:val="0"/>
          <w:bCs w:val="0"/>
          <w:i w:val="0"/>
          <w:iCs w:val="0"/>
          <w:caps w:val="0"/>
          <w:color w:val="000000"/>
          <w:spacing w:val="0"/>
          <w:sz w:val="24"/>
          <w:szCs w:val="24"/>
        </w:rPr>
        <w:t>- Закон Республики Бурятия от 29 декабря 2005 года N 1440-III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(Собрание законодательства Республики Бурятия, 2005, N 12 (81); газета "Бурятия", 2005, 31 декабря);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Устав Муниципального образования сельское поселение «Хасуртайское». Устав зарегистрирован в Управлении Министерства юстиции РФ по Сибирскому Федеральному округу 4 августа 2008 года. Государственный регистрационный № RU 045213102010001. Обнародован на информационном стенде Администрации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Совета депутатов муниципального образования сельского поселения «Хасуртайское» от 26.12.2011 № 90 «Об установлении пороговых значений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 и предоставления им по договорам социального найма жилых помещений муниципального жилищного фонда». Обнародован на информационном стенде Администрации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настоящим Административным регламентом.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              Исчерпывающий перечень документов, необходимых для предоставления муниципальной Услуги, подлежащих представлению заявителем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2.6.1.Заявление (приложения 2) к настоящему Регламенту заполняется от руки или машинописным способом и составляется в единственном экземпляре-подлиннике, подписывается заявителем и всеми проживающими совместно с ним совершеннолетними членами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заявлению прилагаются: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копия паспорта или иного документа, удостоверяющего личность каждого члена семьи заявителя (все заполненные страницы);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справка с места жительства по форме № 2 установленной Законом Республики Бурятия № 1732-III от 07.07.2006;</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3.копии документов о составе семьи гражданина-заявителя (свидетельства о рождении, о заключении брака, решение об усыновлении (удочерении), судебные решения и др.);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страховой номер индивидуального лицевого счета в системе обязательного пенсионного страхования на каждого члена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копии документов, подтверждающих право пользования жилым помещением, занимаемым заявителем и членами его семьи (договор социального найма, ордер, свидетельство о регистрации права, договор купли-продажи, договор приватизации, договор мены, свидетельство о праве наследования и т.п.);</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справки органов государственной регистрации о наличии или отсутствии в собственности недвижимого имущества, предоставляемые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-Управления Федеральной службы государственной регистрации, кадастра и картографии по Республике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-Бюджетное учреждение Республики Бурятия «Гостехинвентаризация-Республиканское БТИ»;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документы, подтверждающие суммы уплачиваемых (получаемых) алиментов;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документы о суммах начисленных пенсий, доплат к ним и пособий;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документы о выплатах, производимых органом службы занятости по месту жительства гражданина на каждого члена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акт сверки расчетов налогоплательщика по платежам в бюджет (для индивидуальных предпринимателей);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копии свидетельств о государственной регистрации транспортных средств (при наличии в собственности гражданина и (или) членов его семьи транспортных средств);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паспорт(а) транспортного(ых) средств (при наличии в собственности гражданина и (или) членов его семьи транспортных средств);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справка (и) ГИБДД о наличии (отсутствии) в собственности транспортных средств,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17.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 (при наличии в собственности гражданина и (или) членов его семьи недвижимого имущества);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18. документы о кадастровой стоимости или нормативной цене земли (при наличии в собственности гражданина и (или) членов его семьи земельных участков);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 документы, подтверждающие стоимость транспортного средства (при наличии в собственности гражданина и (или) членов его семьи транспортных средств).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Все документы предоставляются на каждого члена семьи в копиях с одновременным предъявлением оригиналов. Копии документа после проверки её соответствия оригиналу заверяется лицом, принимающим документы.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2.6.2.Информация о перечне документов, порядке их представления заявителем, необходимых в соответствии с Регламентом для предоставления муниципальной услуги осуществляется посредством:                                                        </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личного обращения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телефонной, почтовой связи;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информационных стендов, размещаемых в помещении Администрации, тематических публикаций, средств массовой информации;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информационно-телекоммуникационной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1.Справки Управления Федеральной службы государственной регистрации, кадастра и картографии по Республике Бурятия о наличии или отсутствии в собственности недвижимого имущества, предоставляемые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2.документы о суммах начисленных пенсий, доплат к ним и пособий за 12 календарных месяцам, следующих подряд и непосредственно предшествующих месяцу подачи заявления - Отделение Пенсионного фонда России по Республике Бурятия, Министерство обороны РФ;</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 за 12 календарных месяцам, следующих подряд и непосредственно предшествующих месяцу подачи заявления - Министерство социальной защиты населения Республики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документы о выплатах, производимых органом службы занятости по месту жительства гражданина на каждого члена семьи за 12 календарных месяцам, следующих подряд и непосредственно предшествующих месяцу подачи заявления - Республиканское Агентство занятости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документы, подтверждающие доходы за расчетный период (для индивидуальных предпринимателей) - Управление Федеральной налоговой службы России по Республике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справка(и) ГИБДД о наличии (отсутствии) в собственности транспортных средств, на каждого члена семьи заявителя - Управление Государственной инспекции безопасности дорожного движения Министерства внутренних дел по Республики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документы о кадастровой стоимости или нормативной цене земли (при наличии в собственности гражданина и (или) членов его семьи земельных участков) - Управление Федеральной службы государственной регистрации, кадастра и картографии по Республике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2.8. Запрещается требовать от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2.8.1. представления документов и информации или осуществления действий, представление или осуществление которых не предусмотрено Регламентом, регулирующим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2.8.2.              представления документов и информации, которые с нормативно правовыми актами Администрации МО СП «Хасуртайское»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отсутствие заявления от заявителя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отсутствуют все необходимые документы, перечисленные в пункте 2.6.1. настоящего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заявитель не представил документы, подтверждающие его полномочия;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документах есть подчистки, приписки, зачеркнутые слова и иные не оговоренные в них исправления;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документы имеют серьезных повреждений, наличие которых не позволяет однозначно истолковать их содержание.</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2.10.Исчерпывающий перечень оснований для отказа в предоставлении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заявителем представлен не полный пакет документов, предусмотренные п. 2.6.1.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отказ заявителя принять меры по устранению несоответствия предоставленного комплекта документов требованиям п. 2.6.1.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 заявителя поступило заявление о прекращении рассмотрения запроса о предоставлении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заявитель не может быть признан нуждающимся в жилых помещениях, предоставляемых по договорам социального найма в соответствии со статьей 51ЖК РФ.</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2.11.Размер платы, взимаемой с заявителя при предоставлении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Услуга предоставляется бесплатно для заявителя;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2.12.Максимальный срок ожидания в очереди: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1) при подаче запроса о предоставлении муниципальной услуги составляет 30 минут.</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1) при получении результата предоставлении муниципальной услуги составляет 30 минут</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2.13.Срок регистрации запроса заявителя о предоставлении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2.13.1. Продолжительность приема у специалиста при подаче и рассмотрении документов не должна превышать 30 минут.</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2.13.2. Продолжительность приема у специалиста при получении результата предоставления Услуги не должна превышать 30 минут.</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2.13.3. Срок регистрации запроса гражданина о предоставлении муниципальной услуги не должен превышать 3 рабочих дней.</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2.13.3. Поступление запроса заявителя в электронной форме не предусмотрено.</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2.14.Требования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2.14.1.Здание, в котором осуществляется прием и выдача документов должно располагаться с учетом пешеходной доступности для заявителей, оборудован информационной табличкой (вывеской), содержащей следующую информацию об органе, осуществляющем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наименование;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место нахождения;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 режим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2.14.2. На территории, прилегающей к месторасположению здания Администрации, оборудуются места для парковки автотранспортных средств. Доступ заявителей к парковочным местам является бесплатным.</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2.14.3.В здании учреждений, предоставляющих Услугу, должны быть предусмотрены помещения для предоставления муниципальных услуг. По площади и техническому состоянию помещения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2.14.4. Кабинет приема заявителей должен быть оборудован информационными табличками (вывесками) с указанием номера кабинета, фамилии, имени, отчества и должности специалистов.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 печатающим и сканирующим устройствами, канцелярскими принадлежностями, достаточными для исполнения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Кабинеты оборудуются противопожарной системой и средствами пожаротушения, системой оповещения о возникновении чрезвычайной ситуации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2.14.5.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2.14.6. Места ожидания должны соответствовать комфортным условиям для заявителей и оптимальным условиям работы специалистов, могут быть оборудованы стульями, кресельными секциями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2.14.7. Места информирования, предназначенные для ознакомления заявителей с информационными материалами, оборудуются: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стульями и столами для возможности оформления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информационными стендами;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Информация о порядке предоставления муниципальной Услуги на информационных стендах, указана в пункте 1.3.7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2.15. Показатели доступности и качества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bookmarkStart w:id="0" w:name="bookmark2"/>
      <w:r>
        <w:rPr>
          <w:rFonts w:hint="default" w:ascii="Arial" w:hAnsi="Arial" w:cs="Arial"/>
          <w:i w:val="0"/>
          <w:iCs w:val="0"/>
          <w:caps w:val="0"/>
          <w:color w:val="000000"/>
          <w:spacing w:val="0"/>
          <w:sz w:val="24"/>
          <w:szCs w:val="24"/>
        </w:rPr>
        <w:t>              2.15.1.Информация о ходе предоставления муниципальной Услуги предоставляется непосредственно по месту нахождения Администрации МО СП «Хасуртайское», у ответственного исполнителя, посредством личного обращения, телефонной, почтовой связи;</w:t>
      </w:r>
      <w:bookmarkEnd w:id="0"/>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2.15.2.Минимальное количество контактов заявителя с должностными лицами Администрации составляет 2 раза (при подаче заявления и при получении ре</w:t>
      </w:r>
      <w:r>
        <w:rPr>
          <w:rFonts w:hint="default" w:ascii="Arial" w:hAnsi="Arial" w:cs="Arial"/>
          <w:i w:val="0"/>
          <w:iCs w:val="0"/>
          <w:caps w:val="0"/>
          <w:color w:val="000000"/>
          <w:spacing w:val="0"/>
          <w:sz w:val="24"/>
          <w:szCs w:val="24"/>
        </w:rPr>
        <w:softHyphen/>
      </w:r>
      <w:r>
        <w:rPr>
          <w:rFonts w:hint="default" w:ascii="Arial" w:hAnsi="Arial" w:cs="Arial"/>
          <w:i w:val="0"/>
          <w:iCs w:val="0"/>
          <w:caps w:val="0"/>
          <w:color w:val="000000"/>
          <w:spacing w:val="0"/>
          <w:sz w:val="24"/>
          <w:szCs w:val="24"/>
        </w:rPr>
        <w:t>зультата государственной услуги). Продолжительность каждого контакта 25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2.15.3.Показателями качества предоставления муниципальной услуги являются отсутствие под</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твержденных фактов нарушений Регламента и минимизация контактов заявителя с должностными лицами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2.16. Иные требования, в том числе учиты</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вающие особенности предоставления муниципальной услуги в многофункциональных центрах и особенности предоставления го</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сударственной услуги в электронной форме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Муниципальная услуга в многофункциональ</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ных центрах не предоставляется. Информация о предоставлении муниципальной Услуги размещена на Региональном портале государствен</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ных и муниципальных услуг http://pgu.govrb.ru, офи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циальном сайте Администрации МО СП «Хасуртайское»: http://аdmhrn.sdep.ru.</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line="240" w:lineRule="auto"/>
        <w:ind w:left="0" w:right="0" w:firstLine="444"/>
        <w:jc w:val="center"/>
        <w:rPr>
          <w:rFonts w:hint="default" w:ascii="Arial" w:hAnsi="Arial" w:cs="Arial"/>
          <w:i w:val="0"/>
          <w:iCs w:val="0"/>
          <w:caps w:val="0"/>
          <w:color w:val="000000"/>
          <w:spacing w:val="0"/>
          <w:sz w:val="32"/>
          <w:szCs w:val="32"/>
        </w:rPr>
      </w:pPr>
      <w:r>
        <w:rPr>
          <w:rFonts w:hint="default" w:ascii="Arial" w:hAnsi="Arial" w:cs="Arial"/>
          <w:i w:val="0"/>
          <w:iCs w:val="0"/>
          <w:caps w:val="0"/>
          <w:color w:val="000000"/>
          <w:spacing w:val="0"/>
          <w:sz w:val="32"/>
          <w:szCs w:val="32"/>
        </w:rPr>
        <w:t>3. Состав, последовательность и сроки выполнения административных процедур, требования к порядку их выполнения.</w:t>
      </w:r>
    </w:p>
    <w:p>
      <w:pPr>
        <w:pStyle w:val="90"/>
        <w:keepNext w:val="0"/>
        <w:keepLines w:val="0"/>
        <w:widowControl/>
        <w:suppressLineNumbers w:val="0"/>
        <w:spacing w:before="0" w:beforeAutospacing="0" w:after="0" w:afterAutospacing="0" w:line="240" w:lineRule="auto"/>
        <w:ind w:left="0" w:right="0" w:firstLine="444"/>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 Исчерпывающий перечень административных процедур 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прием заявления и регистрация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рассмотрение заявления с документами, принятие решения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 подготовка соответствующего извещения;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уведомление заявителя о принятом решении.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3..2. </w:t>
      </w:r>
      <w:r>
        <w:rPr>
          <w:rFonts w:hint="default" w:ascii="Arial" w:hAnsi="Arial" w:cs="Arial"/>
          <w:i w:val="0"/>
          <w:iCs w:val="0"/>
          <w:caps w:val="0"/>
          <w:color w:val="000000"/>
          <w:spacing w:val="0"/>
          <w:sz w:val="19"/>
          <w:szCs w:val="19"/>
        </w:rPr>
        <w:fldChar w:fldCharType="begin"/>
      </w:r>
      <w:r>
        <w:rPr>
          <w:rFonts w:hint="default" w:ascii="Arial" w:hAnsi="Arial" w:cs="Arial"/>
          <w:i w:val="0"/>
          <w:iCs w:val="0"/>
          <w:caps w:val="0"/>
          <w:color w:val="000000"/>
          <w:spacing w:val="0"/>
          <w:sz w:val="19"/>
          <w:szCs w:val="19"/>
        </w:rPr>
        <w:instrText xml:space="preserve"> HYPERLINK "consultantplus://offline/main?base=RLAW265;n=32401;fld=134;dst=100336" </w:instrText>
      </w:r>
      <w:r>
        <w:rPr>
          <w:rFonts w:hint="default" w:ascii="Arial" w:hAnsi="Arial" w:cs="Arial"/>
          <w:i w:val="0"/>
          <w:iCs w:val="0"/>
          <w:caps w:val="0"/>
          <w:color w:val="000000"/>
          <w:spacing w:val="0"/>
          <w:sz w:val="19"/>
          <w:szCs w:val="19"/>
        </w:rPr>
        <w:fldChar w:fldCharType="separate"/>
      </w:r>
      <w:r>
        <w:rPr>
          <w:rStyle w:val="20"/>
          <w:rFonts w:hint="default" w:ascii="Arial" w:hAnsi="Arial" w:cs="Arial"/>
          <w:i w:val="0"/>
          <w:iCs w:val="0"/>
          <w:caps w:val="0"/>
          <w:color w:val="000000"/>
          <w:spacing w:val="0"/>
          <w:sz w:val="19"/>
          <w:szCs w:val="19"/>
          <w:u w:val="none"/>
        </w:rPr>
        <w:t>Блок-схема</w:t>
      </w:r>
      <w:r>
        <w:rPr>
          <w:rFonts w:hint="default" w:ascii="Arial" w:hAnsi="Arial" w:cs="Arial"/>
          <w:i w:val="0"/>
          <w:iCs w:val="0"/>
          <w:caps w:val="0"/>
          <w:color w:val="000000"/>
          <w:spacing w:val="0"/>
          <w:sz w:val="19"/>
          <w:szCs w:val="19"/>
        </w:rPr>
        <w:fldChar w:fldCharType="end"/>
      </w:r>
      <w:r>
        <w:rPr>
          <w:rFonts w:hint="default" w:ascii="Arial" w:hAnsi="Arial" w:cs="Arial"/>
          <w:i w:val="0"/>
          <w:iCs w:val="0"/>
          <w:caps w:val="0"/>
          <w:color w:val="000000"/>
          <w:spacing w:val="0"/>
          <w:sz w:val="19"/>
          <w:szCs w:val="19"/>
        </w:rPr>
        <w:t> описания административного процесса предоставления муниципальной услуги приведена в приложении 7 к настоящему Административному регламенту.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 Прием заявления и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3.3.1. Основанием для начала</w:t>
      </w:r>
      <w:bookmarkStart w:id="1" w:name="YANDEX_103"/>
      <w:bookmarkEnd w:id="1"/>
      <w:r>
        <w:rPr>
          <w:rFonts w:hint="default" w:ascii="Arial" w:hAnsi="Arial" w:cs="Arial"/>
          <w:i w:val="0"/>
          <w:iCs w:val="0"/>
          <w:caps w:val="0"/>
          <w:color w:val="000000"/>
          <w:spacing w:val="0"/>
          <w:sz w:val="19"/>
          <w:szCs w:val="19"/>
        </w:rPr>
        <w:t> административного действия является предоставления заявителем (его представителем) в Администрацию заявления</w:t>
      </w:r>
      <w:bookmarkStart w:id="2" w:name="YANDEX_104"/>
      <w:bookmarkEnd w:id="2"/>
      <w:r>
        <w:rPr>
          <w:rFonts w:hint="default" w:ascii="Arial" w:hAnsi="Arial" w:cs="Arial"/>
          <w:i w:val="0"/>
          <w:iCs w:val="0"/>
          <w:caps w:val="0"/>
          <w:color w:val="000000"/>
          <w:spacing w:val="0"/>
          <w:sz w:val="19"/>
          <w:szCs w:val="19"/>
        </w:rPr>
        <w:t> о </w:t>
      </w:r>
      <w:bookmarkStart w:id="3" w:name="YANDEX_105"/>
      <w:bookmarkEnd w:id="3"/>
      <w:r>
        <w:rPr>
          <w:rFonts w:hint="default" w:ascii="Arial" w:hAnsi="Arial" w:cs="Arial"/>
          <w:i w:val="0"/>
          <w:iCs w:val="0"/>
          <w:caps w:val="0"/>
          <w:color w:val="000000"/>
          <w:spacing w:val="0"/>
          <w:sz w:val="19"/>
          <w:szCs w:val="19"/>
        </w:rPr>
        <w:t>признании </w:t>
      </w:r>
      <w:bookmarkStart w:id="4" w:name="YANDEX_106"/>
      <w:bookmarkEnd w:id="4"/>
      <w:r>
        <w:rPr>
          <w:rFonts w:hint="default" w:ascii="Arial" w:hAnsi="Arial" w:cs="Arial"/>
          <w:i w:val="0"/>
          <w:iCs w:val="0"/>
          <w:caps w:val="0"/>
          <w:color w:val="000000"/>
          <w:spacing w:val="0"/>
          <w:sz w:val="19"/>
          <w:szCs w:val="19"/>
        </w:rPr>
        <w:t>граждан (</w:t>
      </w:r>
      <w:bookmarkStart w:id="5" w:name="YANDEX_107"/>
      <w:bookmarkEnd w:id="5"/>
      <w:r>
        <w:rPr>
          <w:rFonts w:hint="default" w:ascii="Arial" w:hAnsi="Arial" w:cs="Arial"/>
          <w:i w:val="0"/>
          <w:iCs w:val="0"/>
          <w:caps w:val="0"/>
          <w:color w:val="000000"/>
          <w:spacing w:val="0"/>
          <w:sz w:val="19"/>
          <w:szCs w:val="19"/>
        </w:rPr>
        <w:t> гражданина )</w:t>
      </w:r>
      <w:bookmarkStart w:id="6" w:name="YANDEX_108"/>
      <w:bookmarkEnd w:id="6"/>
      <w:r>
        <w:rPr>
          <w:rFonts w:hint="default" w:ascii="Arial" w:hAnsi="Arial" w:cs="Arial"/>
          <w:i w:val="0"/>
          <w:iCs w:val="0"/>
          <w:caps w:val="0"/>
          <w:color w:val="000000"/>
          <w:spacing w:val="0"/>
          <w:sz w:val="19"/>
          <w:szCs w:val="19"/>
        </w:rPr>
        <w:t> малоимущим (и),а также документов указанных в пункте 17 </w:t>
      </w:r>
      <w:bookmarkStart w:id="7" w:name="YANDEX_109"/>
      <w:bookmarkEnd w:id="7"/>
      <w:r>
        <w:rPr>
          <w:rFonts w:hint="default" w:ascii="Arial" w:hAnsi="Arial" w:cs="Arial"/>
          <w:i w:val="0"/>
          <w:iCs w:val="0"/>
          <w:caps w:val="0"/>
          <w:color w:val="000000"/>
          <w:spacing w:val="0"/>
          <w:sz w:val="19"/>
          <w:szCs w:val="19"/>
        </w:rPr>
        <w:t>Административного </w:t>
      </w:r>
      <w:bookmarkStart w:id="8" w:name="YANDEX_110"/>
      <w:bookmarkEnd w:id="8"/>
      <w:r>
        <w:rPr>
          <w:rFonts w:hint="default" w:ascii="Arial" w:hAnsi="Arial" w:cs="Arial"/>
          <w:i w:val="0"/>
          <w:iCs w:val="0"/>
          <w:caps w:val="0"/>
          <w:color w:val="000000"/>
          <w:spacing w:val="0"/>
          <w:sz w:val="19"/>
          <w:szCs w:val="19"/>
        </w:rPr>
        <w:t>регламента .</w:t>
      </w:r>
    </w:p>
    <w:p>
      <w:pPr>
        <w:pStyle w:val="90"/>
        <w:keepNext w:val="0"/>
        <w:keepLines w:val="0"/>
        <w:widowControl/>
        <w:suppressLineNumbers w:val="0"/>
        <w:shd w:val="clear" w:fill="FFFFFF"/>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3.3.2. Ответственным исполнителем является специалист Администрации, в должностные обязанности которого входит предоставление данной муниципальной услуги. (далее специалист ответственный за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3.3.3. Специалист ответственный за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заверяет копии принятых документов после проверки их соответствия оригиналу (в случае поступления заявления от гражданина или в электронном виде);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выдает расписку (приложение 3) к настоящему Регламенту в получении документов с указанием их перечня и даты получения (в случае поступления заявления от гражданина);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регистрирует заявление в Книге учета заявлений;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общий срок административной процедуры приема заявления составляет не более 30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3.3.4.Результатом административной процедуры является регистрация заявления и пакета документов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3.3.5. Способ фиксации результата Услуги: Специалист ответственный за предоставление услуги регистрирует поступившее заявление Книге учета заявлений и формирует учетное дело (далее- дело)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 Рассмотрение заявления с документами, принятие решения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 подготовка соответствующего извещения;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3.4.1.Основанием для начала административной процедуры является получение зарегистрированного пакета документов специалистом ответственным за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3.4.2.Специалист ответственный за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проверяет полноту представленного пакета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в случае если заявитель не представил документы, находящиеся в распоряжении иных органов и организаций, участвующих в предоставлении муниципальной услуги, специалист ответственный за предоставление услуги формирует и направляет запросы на каждого члена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после поступления ответов приобщает документы и справки, полученные в организациях участвующих в предоставлении муниципальной услуги, к учетному делу гражданина.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 установленного Администрацией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 передает заявление с делом на рассмотрение жилищной комиссии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3.4.3. На заседании жилищной комиссии под председательством руководителя администрации рассматриваются представленные документы, и выносится решение о признании или отказе в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3.4.4.Заседания и решения комиссии оформляются протоколом, который ведется секретарем и подписывается председателем комиссии.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3.4.5.На основании решения жилищной комиссии решение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 секретарь комиссии оформляет проект распоряжение Главы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3.4.6.Проект распоряжения направляется на согласование Главе администрации МО СП «Хасуртайское». Согласованное распоряжение для регистрации в делопроизводство.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3.4.7.На основании распоряжения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 секретарь комиссии готовит соответствующее извещение. На извещении ставятся угловой штамп для внесения исходящего номера и даты, подпись руководителя администрации, а также печать делопроизводства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3.4.8.Секретарь комиссии завершает формирование учетного дела для дальнейшего хранения: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документы подшиваются в скоросшиватель или файл;</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присваивается номер учетного дела в соответствии с номером в книге регистрации заявлений о принятии на учет нуждающихся в улучшении жилищных условий.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3.4.9.Результатом административной процедуры является распоряжение главы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выполнения действия составляет 24 рабочих дня.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 Уведомление заявителя о принятом решении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3.5.1.Основанием для начала административной процедуры является получение зарегистрированного в установленном порядке решения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3.5.2.Специалист ответственный за предоставление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вносит информацию о принятом решении в «Книге регистрации граждан» и списки граждан состоящих на учете нуждающихся по соответствующим категориям.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формирует извещение о принятом решении в двух экземплярах, ставит угловой штамп, в котором указывается номер учетного дела и исходящая дата, подпись руководителя администрации МО СП «Хасуртайское», а также печать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Одно извещение направляет: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заявителю по почте или вручает извещение лично, уведомив заявителя по телефону.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второе извещение подшивает к учетному делу для дальнейшего хранения в архиве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3.5.3. Результатом административной процедуры является формирование извещения о признании или об отказе в признании граждан (гражданина) малоимущим (и) в целях постановки на учет в качестве нуждающихся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3.5.4.Способ фиксации: направление извещения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3.5.5.Общий срок административной процедуры уведомление заявителя о принятом решении не более 3 рабочих дней со дня принятия решения.</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4. Формы контроля за предоставлением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4.1. Порядок осуществления текущего контроля за соблюдением и исполнением ответственными должностными лицами положений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 осуществляется главой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 Порядок и периодичность осуществления плановых и внеплановых проверок полноты и качества предоставления муниципальных услуг, в том числе порядок и формы контроля за полнотой и качеством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4.2.1. В целях осуществления контроля за полнотой и качеством предоставления муниципальных услуг Главой Администрации проводятся плановые проверки должностных лиц Администрации, ответственных за предоставле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ние муниципальной услуги на основании пла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нов работы и графиков проверок Администрации.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4.2.2. Проверка полноты и качества предоставления муниципальной услуги может быть внеплановая - проводиться по конкретному обращению за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4.2.3. Для проведения плановой и внеплановой проверки полноты и качества пре</w:t>
      </w:r>
      <w:r>
        <w:rPr>
          <w:rFonts w:hint="default" w:ascii="Arial" w:hAnsi="Arial" w:cs="Arial"/>
          <w:i w:val="0"/>
          <w:iCs w:val="0"/>
          <w:caps w:val="0"/>
          <w:color w:val="000000"/>
          <w:spacing w:val="0"/>
          <w:sz w:val="24"/>
          <w:szCs w:val="24"/>
        </w:rPr>
        <w:softHyphen/>
      </w:r>
      <w:r>
        <w:rPr>
          <w:rFonts w:hint="default" w:ascii="Arial" w:hAnsi="Arial" w:cs="Arial"/>
          <w:i w:val="0"/>
          <w:iCs w:val="0"/>
          <w:caps w:val="0"/>
          <w:color w:val="000000"/>
          <w:spacing w:val="0"/>
          <w:sz w:val="24"/>
          <w:szCs w:val="24"/>
        </w:rPr>
        <w:t>доставления муниципальной Услуги формируется комиссия, с составе председателя (глава Администрации) и членов комиссии. Число членов комиссии не может быть менее 3 человек.</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4.2.4.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Акт внеплановой проверки подписывается председателем комиссии, членами комиссии и должност</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ным лицом, ответственными за предоставление государственной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4.2.5. Плановые проверки.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Плановые проверки включают в себя: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проверку заполнения журналов учёта заяв</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лений, реестра выданных постановлений;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соответствие мест предоставления государ</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ственной услуги требованиям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4.2.6.Периодичность плановых проверок ответственных лиц за предо</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ставление муниципальной услуги составляет не реже, чем 1 раз в год.</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4.2.7. Внеплановые проверки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Целью данной проверки является выявле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(бездействие) должностных лиц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Внеплановая проверка полноты и качества пре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доставления муниципальной услуги осущест</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вляется на основании распоряжений главы Администрации, которым утверждается состав комиссии.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9" w:name="sub_2184"/>
      <w:r>
        <w:rPr>
          <w:rFonts w:hint="default" w:ascii="Arial" w:hAnsi="Arial" w:cs="Arial"/>
          <w:i w:val="0"/>
          <w:iCs w:val="0"/>
          <w:caps w:val="0"/>
          <w:color w:val="000000"/>
          <w:spacing w:val="0"/>
          <w:sz w:val="19"/>
          <w:szCs w:val="19"/>
        </w:rPr>
        <w:t>4.3.1.По результатам проведенных проверок (плано</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вых и внеплановых) в случае выявления наруше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ний требований Регламента либо нарушений прав заявителей осуществляет</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ся привлечение виновных лиц к ответственности в соответствии с требованиями законодательства и должностных обязанностей данного специали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ста.</w:t>
      </w:r>
      <w:bookmarkEnd w:id="9"/>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4.3.2. Персональная ответственность должностных лиц за решения и действия (бездействие), принимае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мые в ходе предоставления муниципальной ус</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луги, закрепляется в их должностных обязанностях, утверждаемых главой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4.3.3.Ответственность за общую работу по предо</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ставлению муниципальной услуги закрепляется за главой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 Положения, характеризующие требования к порядку и формам контроля за предостав</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лением муниципальной услуги, в том числе со стороны граждан, их объединений и орга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низаций.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4.4.1.Порядок и формы контроля за предоставлени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ем муниципальной услуги разрабатываются в соответствии с принятыми нор</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мативными правовыми актами Российской Федерации, Республики Бурятия,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4.4.2.Основной формой контроля за предоставлени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ем муниципальной услуги является плановая проверка Администрации в соответствии с графиком проверок, либо внеплановая, которая проводится при обра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щении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4.4.3.Для проведения плановых и внеплановых проверок полноты и качества предоставления муниципальной услуги форми</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руется комиссия.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4.4.4.Состав комиссии и график плановых проверок, утверждаются распоряжениями Администрации. Основным требованием к порядку проведения контроля за предоставлением муниципальной Услуги является полная компетентность и не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предвзятость председателя и членов комиссии.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4.4.5. Внеплановая проверка полноты и качества пре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доставления муниципальной услуги осущест</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вляется на основании распоряжений главы Администрации, которым утверждается состав комиссии.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4.4.5.Результаты деятельности комиссии оформляются в виде акта, в котором отмечаются выявленные не</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достатки и предложения по их устранению. Срок составления акта не может превышать 5 рабочих дней со дня окончания проверки.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4.4.6.Акт плановой проверки подписывается председателем комиссии, членами комиссии. Акт внеплановой проверки подписывается председателем комиссии, членами комиссии и должност</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ным лицом, ответственными за предоставление государственной услуги. При проверке может быть использована ин</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формация, предоставленная гражданами, их объ</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единениями и организациями.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4.4.7.Внеплановый контроль проводится при обра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щении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4.4.8.Контроль со стороны граждан и общественных объединений обеспечивается путем опубликова</w:t>
      </w:r>
      <w:r>
        <w:rPr>
          <w:rFonts w:hint="default" w:ascii="Arial" w:hAnsi="Arial" w:cs="Arial"/>
          <w:i w:val="0"/>
          <w:iCs w:val="0"/>
          <w:caps w:val="0"/>
          <w:color w:val="000000"/>
          <w:spacing w:val="0"/>
          <w:sz w:val="19"/>
          <w:szCs w:val="19"/>
        </w:rPr>
        <w:softHyphen/>
      </w:r>
      <w:r>
        <w:rPr>
          <w:rFonts w:hint="default" w:ascii="Arial" w:hAnsi="Arial" w:cs="Arial"/>
          <w:i w:val="0"/>
          <w:iCs w:val="0"/>
          <w:caps w:val="0"/>
          <w:color w:val="000000"/>
          <w:spacing w:val="0"/>
          <w:sz w:val="19"/>
          <w:szCs w:val="19"/>
        </w:rPr>
        <w:t>ния настоящего Административного регламента и иных нормативных правовых актов, регулирующих исполнение муниципальной услуги.</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line="240" w:lineRule="auto"/>
        <w:ind w:left="0" w:right="0" w:firstLine="444"/>
        <w:jc w:val="center"/>
        <w:rPr>
          <w:rFonts w:hint="default" w:ascii="Arial" w:hAnsi="Arial" w:cs="Arial"/>
          <w:i w:val="0"/>
          <w:iCs w:val="0"/>
          <w:caps w:val="0"/>
          <w:color w:val="000000"/>
          <w:spacing w:val="0"/>
          <w:sz w:val="32"/>
          <w:szCs w:val="32"/>
        </w:rPr>
      </w:pPr>
      <w:bookmarkStart w:id="10" w:name="bookmark4"/>
      <w:r>
        <w:rPr>
          <w:rFonts w:hint="default" w:ascii="Arial" w:hAnsi="Arial" w:cs="Arial"/>
          <w:i w:val="0"/>
          <w:iCs w:val="0"/>
          <w:caps w:val="0"/>
          <w:color w:val="000000"/>
          <w:spacing w:val="0"/>
          <w:sz w:val="32"/>
          <w:szCs w:val="32"/>
        </w:rPr>
        <w:t>5. Досудебный (внесудебный) порядок обжалования решений и действий (бездействия) органа исполнительной власти и (или) структурного подразделения, предоставляющего муниципальную услугу, а так же должностных лиц</w:t>
      </w:r>
      <w:bookmarkEnd w:id="10"/>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Заинтересованные лица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путем подачи жалобы (претензии) на имя Главы Администрации.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5.2. Заявитель может обратится с жалобой в том числе в следующих случаях:</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отказ от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отказ в приеме документов, необходимых для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нарушение срока регистрации запроса заявителя о представлении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нарушение срока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затребование с заявителя при предоставлении муниципальной услуги платы;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отказ в исправлении допущенных опечаток и ошибок в выданных в результате предоставления муниципальной услуги документах;</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требование у заявителя документов не указанных в п. 2.6. настоящего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5.3 Жалоба подается в письменной форме на бумажном носителе, либо в электронной форме.</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5.4. Жалоба может быть направлена по почте на адрес указанный в п. 1.3.1. так же может быть принята при личном приеме заявителя.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5.5 Срок регистрации жалобы: в день подачи жалобы.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5.6.Жалоба должна содержать:</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фамилию, имя, отчество и должность должностного лица, либо муниципального служащего Администрации, решения и действия (бездействие) которых обжалуется;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фамилия, имя, отчество,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почтовый адрес и (или) электронный адрес, по которым должен быть направлен ответ заявителю;</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сведения об обжалуемых решениях и действиях (бездействий) должностного лица, либо муниципального служащего Администрации;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доводы, на основании которых заявитель не согласен с решением и действием (бездействием)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5.6. Перечень оснований для отказа в рассмотрении жалобы (претензии) либо приостановление рассмотрения: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если текст письменного обращения не поддается прочтению;</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текст заявления написан неразборчиво, содержит нецензурные выражения либо оскорбительные выражения, угрозы жизни, здоровью и имуществу должностного лица, а также членов его семьи.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случае, если в письменном обращении не указаны фамилия гражданина, направившего обращение, и почтовый адрес.</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течении 15 рабочих дней со дня её регистрации, а в случае обжалования отказа органа, предоставляющего муниципальную услугу, должностного лица органа представляющего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5.7. Заинтересованные лица имеют право на ознакомление с документами, получение информации, необходимых для рассмотрения жалобы (претензии) в течение 7 рабочих дней с момента начала процедуры досудебного (внесудебного) обжалования.</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5.8. Жалоба (претензия) заявителя направляется Главе Администрации. При необходимости перед рассмотрением жалобы (претензии) делается запрос на дополнительные документы от заявителя жалобы.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5.9. Результат досудебного (внесудебного) обжалования оформляется протоколом. В протоколе указываются должностные лица, которые обязаны исполнить решение, определенное в протоколе.</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5.10.По результатам рассмотрения жалобы Глава принимает одно из следующих решений:</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представления муниципальной услуги документах;</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отказывает в удовлетворении жалобы.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5.11. Не позднее дня, следующего за днём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5.12.В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br w:type="textWrapping"/>
      </w:r>
      <w:r>
        <w:rPr>
          <w:rFonts w:hint="default" w:ascii="Arial" w:hAnsi="Arial" w:cs="Arial"/>
          <w:i w:val="0"/>
          <w:iCs w:val="0"/>
          <w:caps w:val="0"/>
          <w:color w:val="000000"/>
          <w:spacing w:val="0"/>
          <w:sz w:val="19"/>
          <w:szCs w:val="19"/>
        </w:rPr>
        <w:t>Приложение № 1</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администрации муниципального образования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сельского поселения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«Признание граждан малоимущими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целях принятия их на учет</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качестве нуждающимися в жилых помещениях,</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560"/>
        <w:jc w:val="center"/>
        <w:rPr>
          <w:rFonts w:hint="default" w:ascii="Arial" w:hAnsi="Arial" w:cs="Arial"/>
          <w:b/>
          <w:bCs/>
          <w:i w:val="0"/>
          <w:iCs w:val="0"/>
          <w:caps w:val="0"/>
          <w:color w:val="000000"/>
          <w:spacing w:val="0"/>
          <w:sz w:val="19"/>
          <w:szCs w:val="19"/>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560"/>
        <w:jc w:val="center"/>
        <w:rPr>
          <w:rFonts w:hint="default" w:ascii="Arial" w:hAnsi="Arial" w:cs="Arial"/>
          <w:b/>
          <w:bCs/>
          <w:i w:val="0"/>
          <w:iCs w:val="0"/>
          <w:caps w:val="0"/>
          <w:color w:val="000000"/>
          <w:spacing w:val="0"/>
          <w:sz w:val="19"/>
          <w:szCs w:val="19"/>
        </w:rPr>
      </w:pPr>
      <w:r>
        <w:rPr>
          <w:rFonts w:hint="default" w:ascii="Arial" w:hAnsi="Arial" w:cs="Arial"/>
          <w:b w:val="0"/>
          <w:bCs w:val="0"/>
          <w:i w:val="0"/>
          <w:iCs w:val="0"/>
          <w:caps w:val="0"/>
          <w:color w:val="000000"/>
          <w:spacing w:val="0"/>
          <w:sz w:val="24"/>
          <w:szCs w:val="24"/>
        </w:rPr>
        <w:t>Сведения</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 уполномоченных органах, имеющих право на постановку на учёт граждан в качестве нуждающихся в жилых помещениях, предоставляемых по договорам социального найма»</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8"/>
        <w:gridCol w:w="2525"/>
        <w:gridCol w:w="3036"/>
        <w:gridCol w:w="2635"/>
        <w:gridCol w:w="2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w:t>
            </w:r>
          </w:p>
        </w:tc>
        <w:tc>
          <w:tcPr>
            <w:tcW w:w="21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Наименование органа</w:t>
            </w:r>
          </w:p>
        </w:tc>
        <w:tc>
          <w:tcPr>
            <w:tcW w:w="24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Место нахождения</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 </w:t>
            </w:r>
          </w:p>
        </w:tc>
        <w:tc>
          <w:tcPr>
            <w:tcW w:w="238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Почтовый адрес</w:t>
            </w:r>
          </w:p>
        </w:tc>
        <w:tc>
          <w:tcPr>
            <w:tcW w:w="2540"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Номера телефонов для справок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1.</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 </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 </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 </w:t>
            </w:r>
          </w:p>
        </w:tc>
        <w:tc>
          <w:tcPr>
            <w:tcW w:w="21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Администрация</w:t>
            </w:r>
          </w:p>
          <w:p>
            <w:pPr>
              <w:pStyle w:val="90"/>
              <w:keepNext w:val="0"/>
              <w:keepLines w:val="0"/>
              <w:widowControl/>
              <w:suppressLineNumbers w:val="0"/>
              <w:spacing w:before="0" w:beforeAutospacing="0" w:after="0" w:afterAutospacing="0"/>
              <w:ind w:left="0" w:right="0" w:firstLine="560"/>
              <w:jc w:val="left"/>
              <w:rPr>
                <w:rFonts w:hint="default" w:ascii="Arial" w:hAnsi="Arial" w:cs="Arial"/>
                <w:sz w:val="24"/>
                <w:szCs w:val="24"/>
              </w:rPr>
            </w:pPr>
            <w:r>
              <w:rPr>
                <w:rFonts w:hint="default" w:ascii="Arial" w:hAnsi="Arial" w:cs="Arial"/>
                <w:caps w:val="0"/>
                <w:spacing w:val="0"/>
                <w:sz w:val="24"/>
                <w:szCs w:val="24"/>
              </w:rPr>
              <w:t>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 </w:t>
            </w:r>
          </w:p>
        </w:tc>
        <w:tc>
          <w:tcPr>
            <w:tcW w:w="242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Республика Бурятия Хоринский район</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с. Хасурта</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ул.Центральная,108</w:t>
            </w:r>
          </w:p>
        </w:tc>
        <w:tc>
          <w:tcPr>
            <w:tcW w:w="2380" w:type="dxa"/>
            <w:tcBorders>
              <w:top w:val="single" w:color="000000" w:sz="2" w:space="0"/>
              <w:left w:val="single" w:color="000000" w:sz="2" w:space="0"/>
              <w:bottom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671425</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Республика Бурятия Хоринский район</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с. Хасурта</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ул.Центральная, 108</w:t>
            </w:r>
          </w:p>
        </w:tc>
        <w:tc>
          <w:tcPr>
            <w:tcW w:w="2540"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26166</w:t>
            </w:r>
          </w:p>
          <w:p>
            <w:pPr>
              <w:pStyle w:val="90"/>
              <w:keepNext w:val="0"/>
              <w:keepLines w:val="0"/>
              <w:widowControl/>
              <w:suppressLineNumbers w:val="0"/>
              <w:spacing w:before="0" w:beforeAutospacing="0" w:after="0" w:afterAutospacing="0"/>
              <w:ind w:left="0" w:right="0" w:firstLine="560"/>
              <w:jc w:val="left"/>
            </w:pPr>
            <w:r>
              <w:rPr>
                <w:rFonts w:hint="default" w:ascii="Arial" w:hAnsi="Arial" w:cs="Arial"/>
                <w:caps w:val="0"/>
                <w:spacing w:val="0"/>
              </w:rPr>
              <w:t>8(30148)26166</w:t>
            </w:r>
          </w:p>
        </w:tc>
      </w:tr>
    </w:tbl>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Глава муниципального образования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сельское поселение «Хасуртайское»               Л.В.Иванова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br w:type="textWrapping"/>
      </w:r>
      <w:r>
        <w:rPr>
          <w:rFonts w:hint="default" w:ascii="Arial" w:hAnsi="Arial" w:cs="Arial"/>
          <w:i w:val="0"/>
          <w:iCs w:val="0"/>
          <w:caps w:val="0"/>
          <w:color w:val="000000"/>
          <w:spacing w:val="0"/>
          <w:sz w:val="19"/>
          <w:szCs w:val="19"/>
        </w:rPr>
        <w:t>Приложение № 2</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администрации муниципального образования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сельского поселения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w:t>
      </w:r>
      <w:r>
        <w:rPr>
          <w:rFonts w:hint="default" w:ascii="Arial" w:hAnsi="Arial" w:cs="Arial"/>
          <w:i w:val="0"/>
          <w:iCs w:val="0"/>
          <w:caps w:val="0"/>
          <w:color w:val="000000"/>
          <w:spacing w:val="0"/>
          <w:sz w:val="19"/>
          <w:szCs w:val="19"/>
        </w:rPr>
        <w:t>Признание граждан малоимущими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целях принятия их на учет в качестве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нуждающимися в жилых помещениях,</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предоставляемых по договорам социального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найма»</w:t>
      </w:r>
    </w:p>
    <w:p>
      <w:pPr>
        <w:pStyle w:val="90"/>
        <w:keepNext w:val="0"/>
        <w:keepLines w:val="0"/>
        <w:widowControl/>
        <w:suppressLineNumbers w:val="0"/>
        <w:spacing w:before="0" w:beforeAutospacing="0" w:after="0" w:afterAutospacing="0"/>
        <w:ind w:left="0" w:right="0" w:firstLine="56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Главе администрации муниципального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образования Сельского поселения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проживающего по адресу:______________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постоянно зарегистрированного по адресу: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телефон:______________________________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ЗАЯВЛЕНИЕ</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ПРИЗНАНИИ ГРАЖДАН МАЛОИМУЩИМИ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Прошу признать меня и мою семью ___________ человек малоимущими гражданами.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Состав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Супруга (супруг)___________________________________________________________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Дети:______________________________________________________________________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 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Кроме того, со мной проживают иные члены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дата рождения)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Даю согласие в соответствии со статьей 9 Федерального закона "О персональных данных" на обработку моих и членов моей семьи персональных данных в целях признания малоимущими обработку моих и членов моей семьи персональных данных в целях постановки на учет граждан в качестве нуждающихся в жилых помещениях.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 изменений.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заявлению прилагаются следующие документы (согласно перечню):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(наименование и номер документа, кем и когда выдан)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___________________________________ _______________ 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заявителя) (подпись) (дата)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______________________________________ ______________ 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 совершеннолетнего члена семьи) (подпись) (дата)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br w:type="textWrapping"/>
      </w:r>
      <w:r>
        <w:rPr>
          <w:rFonts w:hint="default" w:ascii="Arial" w:hAnsi="Arial" w:cs="Arial"/>
          <w:i w:val="0"/>
          <w:iCs w:val="0"/>
          <w:caps w:val="0"/>
          <w:color w:val="000000"/>
          <w:spacing w:val="0"/>
          <w:sz w:val="19"/>
          <w:szCs w:val="19"/>
        </w:rPr>
        <w:t>Приложение № 2</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администрации муниципального образования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сельского поселения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w:t>
      </w:r>
      <w:r>
        <w:rPr>
          <w:rFonts w:hint="default" w:ascii="Arial" w:hAnsi="Arial" w:cs="Arial"/>
          <w:i w:val="0"/>
          <w:iCs w:val="0"/>
          <w:caps w:val="0"/>
          <w:color w:val="000000"/>
          <w:spacing w:val="0"/>
          <w:sz w:val="19"/>
          <w:szCs w:val="19"/>
        </w:rPr>
        <w:t>Признание граждан малоимущими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целях принятия их на учет в качестве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нуждающимися в жилых помещениях,</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предоставляемых по договорам социального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найма»</w:t>
      </w:r>
    </w:p>
    <w:p>
      <w:pPr>
        <w:pStyle w:val="90"/>
        <w:keepNext w:val="0"/>
        <w:keepLines w:val="0"/>
        <w:widowControl/>
        <w:suppressLineNumbers w:val="0"/>
        <w:spacing w:before="0" w:beforeAutospacing="0" w:after="0" w:afterAutospacing="0"/>
        <w:ind w:left="0" w:right="0" w:firstLine="56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УВЕДОМЛЕНИЕ</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ПРИЗНАНИИ ГРАЖДАН МАЛОИМУЩИМИ (ОБ ОТКАЗЕ ПРИЗНАНИЯ МАЛОИМУЩИМИ)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Кому: 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Уважаемая (ый)____________________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Администрация муниципального образования сельского поселения «Хасуртайское» сообщает, что на основании решения администрации муниципального образования сельского поселения «Хасуртайское» № ___ от "___" _____________ 20______г. Ваша семья (не) является малоимущей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администрации 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br w:type="textWrapping"/>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sectPr>
          <w:pgSz w:w="11906" w:h="16838"/>
          <w:pgMar w:top="1440" w:right="906" w:bottom="1440" w:left="1200" w:header="720" w:footer="720" w:gutter="0"/>
          <w:cols w:space="720" w:num="1"/>
          <w:docGrid w:linePitch="360" w:charSpace="0"/>
        </w:sect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 7</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администрации муниципального образования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сельского поселения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w:t>
      </w:r>
      <w:r>
        <w:rPr>
          <w:rFonts w:hint="default" w:ascii="Arial" w:hAnsi="Arial" w:cs="Arial"/>
          <w:i w:val="0"/>
          <w:iCs w:val="0"/>
          <w:caps w:val="0"/>
          <w:color w:val="000000"/>
          <w:spacing w:val="0"/>
          <w:sz w:val="19"/>
          <w:szCs w:val="19"/>
        </w:rPr>
        <w:t>Признание граждан малоимущими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целях принятия их на учет в качестве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нуждающимися в жилых помещениях,</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предоставляемых по договорам социального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найма»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БЛОК СХЕМА</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ПОСЛЕДОВАТЕЛЬНОСТИ ДЕЙСТВИЙ ПО ВЫДАЧЕ</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УВЕДОМЛЕНИЯ О ПРИЗНАНИИ ГРАЖДАН МАЛОИМУЩИМИ (ОБ ОТКАЗЕ ПРИЗНАНИЯ МАЛОИМУЩИМИ)</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drawing>
          <wp:inline distT="0" distB="0" distL="114300" distR="114300">
            <wp:extent cx="9525" cy="352425"/>
            <wp:effectExtent l="0" t="0" r="5715" b="13335"/>
            <wp:docPr id="1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2" descr="IMG_257"/>
                    <pic:cNvPicPr>
                      <a:picLocks noChangeAspect="1"/>
                    </pic:cNvPicPr>
                  </pic:nvPicPr>
                  <pic:blipFill>
                    <a:blip r:embed="rId4"/>
                    <a:stretch>
                      <a:fillRect/>
                    </a:stretch>
                  </pic:blipFill>
                  <pic:spPr>
                    <a:xfrm>
                      <a:off x="0" y="0"/>
                      <a:ext cx="9525" cy="352425"/>
                    </a:xfrm>
                    <a:prstGeom prst="rect">
                      <a:avLst/>
                    </a:prstGeom>
                    <a:noFill/>
                    <a:ln w="9525">
                      <a:noFill/>
                    </a:ln>
                  </pic:spPr>
                </pic:pic>
              </a:graphicData>
            </a:graphic>
          </wp:inline>
        </w:drawing>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right="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r>
        <w:rPr>
          <w:rFonts w:hint="default" w:ascii="Arial" w:hAnsi="Arial" w:cs="Arial"/>
          <w:i w:val="0"/>
          <w:iCs w:val="0"/>
          <w:caps w:val="0"/>
          <w:color w:val="000000"/>
          <w:spacing w:val="0"/>
          <w:sz w:val="19"/>
          <w:szCs w:val="19"/>
        </w:rPr>
        <w:drawing>
          <wp:inline distT="0" distB="0" distL="114300" distR="114300">
            <wp:extent cx="9525" cy="466725"/>
            <wp:effectExtent l="0" t="0" r="5715" b="5715"/>
            <wp:docPr id="22" name="Изображение 2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6" descr="IMG_261"/>
                    <pic:cNvPicPr>
                      <a:picLocks noChangeAspect="1"/>
                    </pic:cNvPicPr>
                  </pic:nvPicPr>
                  <pic:blipFill>
                    <a:blip r:embed="rId5"/>
                    <a:stretch>
                      <a:fillRect/>
                    </a:stretch>
                  </pic:blipFill>
                  <pic:spPr>
                    <a:xfrm>
                      <a:off x="0" y="0"/>
                      <a:ext cx="9525" cy="466725"/>
                    </a:xfrm>
                    <a:prstGeom prst="rect">
                      <a:avLst/>
                    </a:prstGeom>
                    <a:noFill/>
                    <a:ln w="9525">
                      <a:noFill/>
                    </a:ln>
                  </pic:spPr>
                </pic:pic>
              </a:graphicData>
            </a:graphic>
          </wp:inline>
        </w:drawing>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sectPr>
          <w:pgSz w:w="16838" w:h="11906" w:orient="landscape"/>
          <w:pgMar w:top="1803" w:right="1440" w:bottom="1803" w:left="1440" w:header="720" w:footer="720" w:gutter="0"/>
          <w:paperSrc/>
          <w:cols w:space="0" w:num="1"/>
          <w:rtlGutter w:val="0"/>
          <w:docGrid w:linePitch="360" w:charSpace="0"/>
        </w:sectPr>
      </w:pPr>
    </w:p>
    <w:p/>
    <w:p>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179EE1C9"/>
    <w:multiLevelType w:val="multilevel"/>
    <w:tmpl w:val="179EE1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81060"/>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D2E204C"/>
    <w:rsid w:val="71327A78"/>
    <w:rsid w:val="76096EC2"/>
    <w:rsid w:val="7928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qFormat/>
    <w:uiPriority w:val="0"/>
  </w:style>
  <w:style w:type="character" w:styleId="25">
    <w:name w:val="HTML Definition"/>
    <w:basedOn w:val="11"/>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uiPriority w:val="0"/>
    <w:pPr>
      <w:ind w:left="4320"/>
    </w:pPr>
  </w:style>
  <w:style w:type="paragraph" w:styleId="36">
    <w:name w:val="Normal Indent"/>
    <w:basedOn w:val="1"/>
    <w:qFormat/>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qFormat/>
    <w:uiPriority w:val="0"/>
    <w:pPr>
      <w:spacing w:after="120"/>
    </w:pPr>
  </w:style>
  <w:style w:type="paragraph" w:styleId="62">
    <w:name w:val="index 9"/>
    <w:basedOn w:val="1"/>
    <w:next w:val="1"/>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qFormat/>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2021-12-16T02:53:00Z</dcterms:created>
  <dc:creator>Наталья</dc:creator>
  <cp:lastModifiedBy>Наталья</cp:lastModifiedBy>
  <dcterms:modified xsi:type="dcterms:W3CDTF">2021-12-16T03:01:00Z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3C3D22318BBF443996D532B0623F9006</vt:lpwstr>
  </property>
</Properties>
</file>