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1D" w:rsidRDefault="0051731D" w:rsidP="00517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51731D" w:rsidRDefault="0051731D" w:rsidP="00517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ОБРАЗОВАНИЯ  СЕЛЬСКОЕ  ПОСЕЛЕНИЕ «ХАСУРТАЙСКОЕ»</w:t>
      </w:r>
    </w:p>
    <w:p w:rsidR="0051731D" w:rsidRDefault="0051731D" w:rsidP="00517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ХОРИНСКОГО  РАЙОНА   РЕСПУБЛИКИ  БУРЯТИЯ</w:t>
      </w:r>
    </w:p>
    <w:p w:rsidR="0051731D" w:rsidRDefault="0051731D" w:rsidP="0051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51731D" w:rsidRDefault="0051731D" w:rsidP="0051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31D" w:rsidRPr="0051731D" w:rsidRDefault="0051731D" w:rsidP="00517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РЕШЕНИЕ №7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8</w:t>
      </w:r>
    </w:p>
    <w:p w:rsidR="0051731D" w:rsidRDefault="0051731D" w:rsidP="0051731D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09июня 2016г.</w:t>
      </w:r>
    </w:p>
    <w:p w:rsidR="0051731D" w:rsidRDefault="0051731D" w:rsidP="0051731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731D">
        <w:rPr>
          <w:rFonts w:ascii="Times New Roman" w:eastAsia="Times New Roman" w:hAnsi="Times New Roman" w:cs="Times New Roman"/>
          <w:sz w:val="24"/>
          <w:szCs w:val="24"/>
        </w:rPr>
        <w:t>Об установлении границ осуществления</w:t>
      </w:r>
    </w:p>
    <w:p w:rsidR="0051731D" w:rsidRDefault="0051731D" w:rsidP="0051731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31D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общественного</w:t>
      </w:r>
    </w:p>
    <w:p w:rsidR="0051731D" w:rsidRDefault="0051731D" w:rsidP="0051731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31D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 «Исток», «Родничок»</w:t>
      </w:r>
    </w:p>
    <w:p w:rsidR="0051731D" w:rsidRDefault="0051731D" w:rsidP="0051731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1731D" w:rsidRDefault="0051731D" w:rsidP="0051731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31D" w:rsidRDefault="0051731D" w:rsidP="0051731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связи с обращением в Совет депутатов инициативной группы по созданию территориального общественного самоуправления «Исток» об установлении его границ, решением собрания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«Родничок» о выделении территории для создания нового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Совет депутатов решает: </w:t>
      </w:r>
    </w:p>
    <w:p w:rsidR="0051731D" w:rsidRDefault="0051731D" w:rsidP="0051731D">
      <w:pPr>
        <w:pStyle w:val="a3"/>
        <w:numPr>
          <w:ilvl w:val="0"/>
          <w:numId w:val="1"/>
        </w:num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границы ТОС «Исток» по улице Центральная от дома №150 по четной стороне и дома №153 по нечетной стороне до дома №203, по улице Ключевская: от дома №1 до дома №7</w:t>
      </w:r>
    </w:p>
    <w:p w:rsidR="0051731D" w:rsidRPr="0051731D" w:rsidRDefault="0051731D" w:rsidP="0051731D">
      <w:pPr>
        <w:pStyle w:val="a3"/>
        <w:numPr>
          <w:ilvl w:val="0"/>
          <w:numId w:val="1"/>
        </w:num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границы ТОС «Родничок» по улице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от дома №48 до дома №150 по четной стороне и дома №59 по нечетной стороне до дома №153 по нечетной стороне.</w:t>
      </w:r>
    </w:p>
    <w:p w:rsidR="0051731D" w:rsidRPr="0051731D" w:rsidRDefault="0051731D" w:rsidP="0051731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3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731D" w:rsidRPr="0051731D" w:rsidRDefault="0051731D" w:rsidP="0051731D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:rsidR="0051731D" w:rsidRDefault="0051731D" w:rsidP="0051731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 муниципального  образования</w:t>
      </w:r>
    </w:p>
    <w:p w:rsidR="0051731D" w:rsidRDefault="0051731D" w:rsidP="0051731D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»: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Иванова Л.В.</w:t>
      </w:r>
    </w:p>
    <w:p w:rsidR="0051731D" w:rsidRDefault="0051731D" w:rsidP="0051731D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51731D" w:rsidRDefault="0051731D" w:rsidP="0051731D">
      <w:pPr>
        <w:spacing w:after="0" w:line="240" w:lineRule="auto"/>
        <w:rPr>
          <w:rFonts w:ascii="Times New Roman" w:hAnsi="Times New Roman" w:cs="Times New Roman"/>
        </w:rPr>
      </w:pPr>
    </w:p>
    <w:p w:rsidR="00723B24" w:rsidRDefault="00723B24"/>
    <w:sectPr w:rsidR="0072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95517"/>
    <w:multiLevelType w:val="hybridMultilevel"/>
    <w:tmpl w:val="5006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1731D"/>
    <w:rsid w:val="00270A63"/>
    <w:rsid w:val="0051731D"/>
    <w:rsid w:val="0072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2016-07-20T03:52:00Z</dcterms:created>
  <dcterms:modified xsi:type="dcterms:W3CDTF">2016-07-20T04:05:00Z</dcterms:modified>
</cp:coreProperties>
</file>