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73" w:rsidRDefault="00774773" w:rsidP="00774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73" w:rsidRDefault="00774773" w:rsidP="00774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Бурятия.</w:t>
      </w:r>
    </w:p>
    <w:p w:rsidR="00774773" w:rsidRDefault="00774773" w:rsidP="00774773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Хоринский район</w:t>
      </w:r>
    </w:p>
    <w:p w:rsidR="00774773" w:rsidRDefault="00774773" w:rsidP="007747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774773" w:rsidRDefault="00774773" w:rsidP="007747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«Хасуртайский культурно - досуговый информационный центр»</w:t>
      </w:r>
    </w:p>
    <w:p w:rsidR="00774773" w:rsidRDefault="00774773" w:rsidP="007747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671425 Хоринский район</w:t>
      </w:r>
    </w:p>
    <w:p w:rsidR="00774773" w:rsidRDefault="00774773" w:rsidP="00774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Хасурта ул. Центральная,113 «а»                                 23 декабря 2013г.      </w:t>
      </w:r>
    </w:p>
    <w:p w:rsidR="00774773" w:rsidRDefault="00774773" w:rsidP="00774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ПРИКАЗ № 3</w:t>
      </w:r>
    </w:p>
    <w:p w:rsidR="00774773" w:rsidRDefault="00774773" w:rsidP="0077477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774773" w:rsidRDefault="00774773" w:rsidP="0077477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Перечня стимулирующих и компенсационных выплат</w:t>
      </w:r>
    </w:p>
    <w:p w:rsidR="00774773" w:rsidRDefault="00774773" w:rsidP="0077477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работникам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МБУК "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Хасуртайский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культурно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досуговый 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нформационный центр"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включения в дополнительное соглашение к трудовому договору(«эффективный контракт») на 2014 год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74773" w:rsidRDefault="00774773" w:rsidP="007747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4773" w:rsidRDefault="00774773" w:rsidP="007747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Указа Президента РФ от 07.05.2012 № 597 «О мероприятиях по реализации государственной социальной политики»,  распоряжения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2012 - 2018 годы», распоряжения Правительства Республики Бурятия от 28.02.2013 № 86-р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Республике Бурятия», приказа Министерства культуры Республики Бурятия от 01.10.2013 № 003-554 «Об утверждении Методических рекомендаций по разработке в государственных и муниципальных учреждениях культуры показателей эффективности деятельности учреждений, их руководителей и работников по видам учреждений и основным категориям работников, и Перечня показателей эффективности деятельности руководителей республиканских учреждений культуры»,</w:t>
      </w:r>
    </w:p>
    <w:p w:rsidR="00774773" w:rsidRDefault="00774773" w:rsidP="007747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Перечень выплат стимулирующего характера работникам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МБУК "</w:t>
      </w:r>
      <w:r>
        <w:rPr>
          <w:rFonts w:ascii="Times New Roman" w:hAnsi="Times New Roman"/>
          <w:bCs/>
          <w:color w:val="000000"/>
          <w:sz w:val="28"/>
          <w:szCs w:val="28"/>
        </w:rPr>
        <w:t>Хасуртайский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культурно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досуговый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информационный центр"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приказу.</w:t>
      </w: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Перечень выплат стимулирующего характера истопнику и уборщицам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МБУК "Хасуртайский культурно -досуговый информационный центр»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№ 2 к настоящему приказу.</w:t>
      </w: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Перечень выплат компенсационного характера работникам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МБУК "</w:t>
      </w:r>
      <w:r>
        <w:rPr>
          <w:rFonts w:ascii="Times New Roman" w:hAnsi="Times New Roman"/>
          <w:bCs/>
          <w:color w:val="000000"/>
          <w:sz w:val="28"/>
          <w:szCs w:val="28"/>
        </w:rPr>
        <w:t>Хасуртайский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культурно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досуговый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информационный центр"</w:t>
      </w:r>
      <w:r>
        <w:rPr>
          <w:rFonts w:ascii="Times New Roman" w:hAnsi="Times New Roman"/>
          <w:sz w:val="28"/>
          <w:szCs w:val="28"/>
        </w:rPr>
        <w:t xml:space="preserve"> согласно приложению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приказу.</w:t>
      </w: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Перечень выплат компенсационного характера истопнику и уборщицам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МБУК "Хасуртайский культурно -досуговый информационный центр»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4 к настоящему приказу.</w:t>
      </w: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Форму трудового договора («эффективный контракт») согласно приложению № 5 к настоящему приказу.</w:t>
      </w:r>
    </w:p>
    <w:p w:rsidR="00774773" w:rsidRDefault="00774773" w:rsidP="0077477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774773" w:rsidRDefault="00774773" w:rsidP="00774773">
      <w:pPr>
        <w:pStyle w:val="1"/>
        <w:spacing w:line="228" w:lineRule="auto"/>
        <w:ind w:right="-140" w:firstLine="709"/>
        <w:rPr>
          <w:sz w:val="28"/>
          <w:szCs w:val="28"/>
        </w:rPr>
      </w:pPr>
      <w:r>
        <w:rPr>
          <w:bCs/>
          <w:sz w:val="28"/>
          <w:szCs w:val="28"/>
        </w:rPr>
        <w:t>3. Настоящий приказ</w:t>
      </w:r>
      <w:r>
        <w:rPr>
          <w:sz w:val="28"/>
          <w:szCs w:val="28"/>
        </w:rPr>
        <w:t xml:space="preserve"> вступает в силу с 1 февраля 2014 года.</w:t>
      </w:r>
    </w:p>
    <w:p w:rsidR="00774773" w:rsidRDefault="00774773" w:rsidP="007747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</w:t>
      </w: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«Хасуртайский КДИЦ»                                                      Фадеева Л.Л.</w:t>
      </w: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773" w:rsidRDefault="00774773" w:rsidP="00774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6AB0" w:rsidRDefault="00086AB0">
      <w:bookmarkStart w:id="0" w:name="_GoBack"/>
      <w:bookmarkEnd w:id="0"/>
    </w:p>
    <w:sectPr w:rsidR="0008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53"/>
    <w:rsid w:val="00086AB0"/>
    <w:rsid w:val="00210C53"/>
    <w:rsid w:val="007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FBB28-17AE-4704-AF4C-8FF83EF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4773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2013-12-26T02:27:00Z</dcterms:created>
  <dcterms:modified xsi:type="dcterms:W3CDTF">2013-12-26T02:27:00Z</dcterms:modified>
</cp:coreProperties>
</file>